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5"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63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pStyle w:val="Title"/>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PROJECT</w:t>
            </w:r>
          </w:p>
          <w:p w:rsidR="00000000" w:rsidDel="00000000" w:rsidP="00000000" w:rsidRDefault="00000000" w:rsidRPr="00000000" w14:paraId="00000006">
            <w:pPr>
              <w:pStyle w:val="Title"/>
              <w:rPr>
                <w:rFonts w:ascii="Roboto Condensed" w:cs="Roboto Condensed" w:eastAsia="Roboto Condensed" w:hAnsi="Roboto Condensed"/>
              </w:rPr>
            </w:pPr>
            <w:bookmarkStart w:colFirst="0" w:colLast="0" w:name="_heading=h.rvfoo65ja8zk" w:id="0"/>
            <w:bookmarkEnd w:id="0"/>
            <w:r w:rsidDel="00000000" w:rsidR="00000000" w:rsidRPr="00000000">
              <w:rPr>
                <w:rFonts w:ascii="Roboto Condensed" w:cs="Roboto Condensed" w:eastAsia="Roboto Condensed" w:hAnsi="Roboto Condensed"/>
                <w:rtl w:val="0"/>
              </w:rPr>
              <w:t xml:space="preserve">PRODUCTION PLAN</w:t>
            </w:r>
          </w:p>
          <w:p w:rsidR="00000000" w:rsidDel="00000000" w:rsidP="00000000" w:rsidRDefault="00000000" w:rsidRPr="00000000" w14:paraId="00000007">
            <w:pPr>
              <w:rPr>
                <w:rFonts w:ascii="Roboto Condensed" w:cs="Roboto Condensed" w:eastAsia="Roboto Condensed" w:hAnsi="Roboto Condensed"/>
                <w:color w:val="ff0000"/>
                <w:sz w:val="22"/>
                <w:szCs w:val="22"/>
              </w:rPr>
            </w:pPr>
            <w:r w:rsidDel="00000000" w:rsidR="00000000" w:rsidRPr="00000000">
              <w:rPr>
                <w:rFonts w:ascii="Roboto Condensed" w:cs="Roboto Condensed" w:eastAsia="Roboto Condensed" w:hAnsi="Roboto Condensed"/>
                <w:sz w:val="22"/>
                <w:szCs w:val="22"/>
                <w:rtl w:val="0"/>
              </w:rPr>
              <w:t xml:space="preserve">Submit a 5-7 page production (or project) plan containing headers and 1 paragraph (on average) discussions of each of the following. Feel free to include illustrations wherever applicable. </w:t>
            </w: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Title</w:t>
            </w:r>
            <w:r w:rsidDel="00000000" w:rsidR="00000000" w:rsidRPr="00000000">
              <w:rPr>
                <w:rFonts w:ascii="Roboto Condensed" w:cs="Roboto Condensed" w:eastAsia="Roboto Condensed" w:hAnsi="Roboto Condensed"/>
                <w:sz w:val="22"/>
                <w:szCs w:val="22"/>
                <w:rtl w:val="0"/>
              </w:rPr>
              <w:t xml:space="preserve"> – Come up with a short, unique, clear title that will attract players to your game.</w:t>
            </w:r>
            <w:r w:rsidDel="00000000" w:rsidR="00000000" w:rsidRPr="00000000">
              <w:rPr>
                <w:rtl w:val="0"/>
              </w:rPr>
            </w:r>
          </w:p>
          <w:p w:rsidR="00000000" w:rsidDel="00000000" w:rsidP="00000000" w:rsidRDefault="00000000" w:rsidRPr="00000000" w14:paraId="0000000A">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p>
          <w:p w:rsidR="00000000" w:rsidDel="00000000" w:rsidP="00000000" w:rsidRDefault="00000000" w:rsidRPr="00000000" w14:paraId="0000000B">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Description/requirements</w:t>
            </w:r>
            <w:r w:rsidDel="00000000" w:rsidR="00000000" w:rsidRPr="00000000">
              <w:rPr>
                <w:rFonts w:ascii="Roboto Condensed" w:cs="Roboto Condensed" w:eastAsia="Roboto Condensed" w:hAnsi="Roboto Condensed"/>
                <w:sz w:val="22"/>
                <w:szCs w:val="22"/>
                <w:rtl w:val="0"/>
              </w:rPr>
              <w:t xml:space="preserve"> – Provide a short description of your game, along with a bulleted list corresponding to the project requirements. You might want to include some features of your game that make it unique and compelling – involving any element we’ve discussed in class . . . including gameplay, technology, story, characters, visuals, sound, interface or mood. Why will some of these features need to be covered by specifications and requirements?</w:t>
            </w:r>
            <w:r w:rsidDel="00000000" w:rsidR="00000000" w:rsidRPr="00000000">
              <w:rPr>
                <w:rtl w:val="0"/>
              </w:rPr>
            </w:r>
          </w:p>
          <w:p w:rsidR="00000000" w:rsidDel="00000000" w:rsidP="00000000" w:rsidRDefault="00000000" w:rsidRPr="00000000" w14:paraId="0000000C">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Vision statement/purpose</w:t>
            </w:r>
            <w:r w:rsidDel="00000000" w:rsidR="00000000" w:rsidRPr="00000000">
              <w:rPr>
                <w:rFonts w:ascii="Roboto Condensed" w:cs="Roboto Condensed" w:eastAsia="Roboto Condensed" w:hAnsi="Roboto Condensed"/>
                <w:sz w:val="22"/>
                <w:szCs w:val="22"/>
                <w:rtl w:val="0"/>
              </w:rPr>
              <w:t xml:space="preserve"> – What is the game’s purpose? Every game should be entertaining – but some of your games will also be educational. Discuss the purpose(s) of your game and how you expect the game will be used by the players. </w:t>
            </w:r>
            <w:r w:rsidDel="00000000" w:rsidR="00000000" w:rsidRPr="00000000">
              <w:rPr>
                <w:rtl w:val="0"/>
              </w:rPr>
            </w:r>
          </w:p>
          <w:p w:rsidR="00000000" w:rsidDel="00000000" w:rsidP="00000000" w:rsidRDefault="00000000" w:rsidRPr="00000000" w14:paraId="0000000E">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Premise/high concept</w:t>
            </w:r>
            <w:r w:rsidDel="00000000" w:rsidR="00000000" w:rsidRPr="00000000">
              <w:rPr>
                <w:rFonts w:ascii="Roboto Condensed" w:cs="Roboto Condensed" w:eastAsia="Roboto Condensed" w:hAnsi="Roboto Condensed"/>
                <w:sz w:val="22"/>
                <w:szCs w:val="22"/>
                <w:rtl w:val="0"/>
              </w:rPr>
              <w:t xml:space="preserve"> – Include your 1-2 sentence premise (“high concept”) here. Address the player directly (2</w:t>
            </w:r>
            <w:r w:rsidDel="00000000" w:rsidR="00000000" w:rsidRPr="00000000">
              <w:rPr>
                <w:rFonts w:ascii="Roboto Condensed" w:cs="Roboto Condensed" w:eastAsia="Roboto Condensed" w:hAnsi="Roboto Condensed"/>
                <w:sz w:val="22"/>
                <w:szCs w:val="22"/>
                <w:vertAlign w:val="superscript"/>
                <w:rtl w:val="0"/>
              </w:rPr>
              <w:t xml:space="preserve">nd</w:t>
            </w:r>
            <w:r w:rsidDel="00000000" w:rsidR="00000000" w:rsidRPr="00000000">
              <w:rPr>
                <w:rFonts w:ascii="Roboto Condensed" w:cs="Roboto Condensed" w:eastAsia="Roboto Condensed" w:hAnsi="Roboto Condensed"/>
                <w:sz w:val="22"/>
                <w:szCs w:val="22"/>
                <w:rtl w:val="0"/>
              </w:rPr>
              <w:t xml:space="preserve">-person voice), and describe the mood and unique "hook" of the game. </w:t>
            </w:r>
            <w:r w:rsidDel="00000000" w:rsidR="00000000" w:rsidRPr="00000000">
              <w:rPr>
                <w:rtl w:val="0"/>
              </w:rPr>
            </w:r>
          </w:p>
          <w:p w:rsidR="00000000" w:rsidDel="00000000" w:rsidP="00000000" w:rsidRDefault="00000000" w:rsidRPr="00000000" w14:paraId="00000010">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Genre</w:t>
            </w:r>
            <w:r w:rsidDel="00000000" w:rsidR="00000000" w:rsidRPr="00000000">
              <w:rPr>
                <w:rFonts w:ascii="Roboto Condensed" w:cs="Roboto Condensed" w:eastAsia="Roboto Condensed" w:hAnsi="Roboto Condensed"/>
                <w:sz w:val="22"/>
                <w:szCs w:val="22"/>
                <w:rtl w:val="0"/>
              </w:rPr>
              <w:t xml:space="preserve"> –Use a traditional genre, a hybrid – or make up your own!</w:t>
            </w:r>
            <w:r w:rsidDel="00000000" w:rsidR="00000000" w:rsidRPr="00000000">
              <w:rPr>
                <w:rtl w:val="0"/>
              </w:rPr>
            </w:r>
          </w:p>
          <w:p w:rsidR="00000000" w:rsidDel="00000000" w:rsidP="00000000" w:rsidRDefault="00000000" w:rsidRPr="00000000" w14:paraId="00000012">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Platform</w:t>
            </w:r>
            <w:r w:rsidDel="00000000" w:rsidR="00000000" w:rsidRPr="00000000">
              <w:rPr>
                <w:rFonts w:ascii="Roboto Condensed" w:cs="Roboto Condensed" w:eastAsia="Roboto Condensed" w:hAnsi="Roboto Condensed"/>
                <w:sz w:val="22"/>
                <w:szCs w:val="22"/>
                <w:rtl w:val="0"/>
              </w:rPr>
              <w:t xml:space="preserve"> – Discuss your primary and secondary platforms here (e.g., computer, console, smartphone, tablet, handheld).</w:t>
            </w:r>
            <w:r w:rsidDel="00000000" w:rsidR="00000000" w:rsidRPr="00000000">
              <w:rPr>
                <w:rtl w:val="0"/>
              </w:rPr>
            </w:r>
          </w:p>
          <w:p w:rsidR="00000000" w:rsidDel="00000000" w:rsidP="00000000" w:rsidRDefault="00000000" w:rsidRPr="00000000" w14:paraId="00000014">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Audience/market</w:t>
            </w:r>
            <w:r w:rsidDel="00000000" w:rsidR="00000000" w:rsidRPr="00000000">
              <w:rPr>
                <w:rFonts w:ascii="Roboto Condensed" w:cs="Roboto Condensed" w:eastAsia="Roboto Condensed" w:hAnsi="Roboto Condensed"/>
                <w:sz w:val="22"/>
                <w:szCs w:val="22"/>
                <w:rtl w:val="0"/>
              </w:rPr>
              <w:t xml:space="preserve"> – Discuss your target audience here. This is the portion of the game-playing audience that will be most likely to play your game. Make sure you include a specific age range. The target audience will also tie into the game's genre.  </w:t>
            </w:r>
            <w:r w:rsidDel="00000000" w:rsidR="00000000" w:rsidRPr="00000000">
              <w:rPr>
                <w:rtl w:val="0"/>
              </w:rPr>
            </w:r>
          </w:p>
          <w:p w:rsidR="00000000" w:rsidDel="00000000" w:rsidP="00000000" w:rsidRDefault="00000000" w:rsidRPr="00000000" w14:paraId="00000016">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Rating</w:t>
            </w:r>
            <w:r w:rsidDel="00000000" w:rsidR="00000000" w:rsidRPr="00000000">
              <w:rPr>
                <w:rFonts w:ascii="Roboto Condensed" w:cs="Roboto Condensed" w:eastAsia="Roboto Condensed" w:hAnsi="Roboto Condensed"/>
                <w:sz w:val="22"/>
                <w:szCs w:val="22"/>
                <w:rtl w:val="0"/>
              </w:rPr>
              <w:t xml:space="preserve"> - Indicate what the expected target ESRB rating for your game will be, and why.</w:t>
            </w:r>
            <w:r w:rsidDel="00000000" w:rsidR="00000000" w:rsidRPr="00000000">
              <w:rPr>
                <w:rtl w:val="0"/>
              </w:rPr>
            </w:r>
          </w:p>
          <w:p w:rsidR="00000000" w:rsidDel="00000000" w:rsidP="00000000" w:rsidRDefault="00000000" w:rsidRPr="00000000" w14:paraId="00000018">
            <w:pPr>
              <w:keepLines w:val="1"/>
              <w:ind w:right="1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Player mode</w:t>
            </w:r>
            <w:r w:rsidDel="00000000" w:rsidR="00000000" w:rsidRPr="00000000">
              <w:rPr>
                <w:rFonts w:ascii="Roboto Condensed" w:cs="Roboto Condensed" w:eastAsia="Roboto Condensed" w:hAnsi="Roboto Condensed"/>
                <w:sz w:val="22"/>
                <w:szCs w:val="22"/>
                <w:rtl w:val="0"/>
              </w:rPr>
              <w:t xml:space="preserve"> – Indicate whether this is a single-player, two-person or multiplayer game. Be specific about minimum and maximum players. Will the game be played locally, through a LAN or online? </w:t>
            </w:r>
            <w:r w:rsidDel="00000000" w:rsidR="00000000" w:rsidRPr="00000000">
              <w:rPr>
                <w:rtl w:val="0"/>
              </w:rPr>
            </w:r>
          </w:p>
          <w:p w:rsidR="00000000" w:rsidDel="00000000" w:rsidP="00000000" w:rsidRDefault="00000000" w:rsidRPr="00000000" w14:paraId="0000001A">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Time interval</w:t>
            </w:r>
            <w:r w:rsidDel="00000000" w:rsidR="00000000" w:rsidRPr="00000000">
              <w:rPr>
                <w:rFonts w:ascii="Roboto Condensed" w:cs="Roboto Condensed" w:eastAsia="Roboto Condensed" w:hAnsi="Roboto Condensed"/>
                <w:sz w:val="22"/>
                <w:szCs w:val="22"/>
                <w:rtl w:val="0"/>
              </w:rPr>
              <w:t xml:space="preserve"> – Turn-based, time-limited, player-adjusted, or real-time?</w:t>
            </w:r>
            <w:r w:rsidDel="00000000" w:rsidR="00000000" w:rsidRPr="00000000">
              <w:rPr>
                <w:rtl w:val="0"/>
              </w:rPr>
            </w:r>
          </w:p>
          <w:p w:rsidR="00000000" w:rsidDel="00000000" w:rsidP="00000000" w:rsidRDefault="00000000" w:rsidRPr="00000000" w14:paraId="0000001C">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D">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E">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7"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9">
      <w:pPr>
        <w:spacing w:line="276" w:lineRule="auto"/>
        <w:jc w:val="left"/>
        <w:rPr>
          <w:rFonts w:ascii="Arial" w:cs="Arial" w:eastAsia="Arial" w:hAnsi="Arial"/>
          <w:sz w:val="22"/>
          <w:szCs w:val="22"/>
        </w:rPr>
      </w:pPr>
      <w:r w:rsidDel="00000000" w:rsidR="00000000" w:rsidRPr="00000000">
        <w:rPr>
          <w:rtl w:val="0"/>
        </w:rPr>
      </w:r>
    </w:p>
    <w:tbl>
      <w:tblPr>
        <w:tblStyle w:val="Table2"/>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6"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56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2D">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Competitive analysis</w:t>
            </w:r>
            <w:r w:rsidDel="00000000" w:rsidR="00000000" w:rsidRPr="00000000">
              <w:rPr>
                <w:rFonts w:ascii="Roboto Condensed" w:cs="Roboto Condensed" w:eastAsia="Roboto Condensed" w:hAnsi="Roboto Condensed"/>
                <w:sz w:val="22"/>
                <w:szCs w:val="22"/>
                <w:rtl w:val="0"/>
              </w:rPr>
              <w:t xml:space="preserve"> – Choose 3 game titles currently on the market that could be considered competitors of your game. Describe each of these titles (1 paragraph per title), and discuss why your game can attract the same audience and establish a competitive edge over the other titles.</w:t>
            </w:r>
            <w:r w:rsidDel="00000000" w:rsidR="00000000" w:rsidRPr="00000000">
              <w:rPr>
                <w:rtl w:val="0"/>
              </w:rPr>
            </w:r>
          </w:p>
          <w:p w:rsidR="00000000" w:rsidDel="00000000" w:rsidP="00000000" w:rsidRDefault="00000000" w:rsidRPr="00000000" w14:paraId="0000002E">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Team</w:t>
            </w:r>
            <w:r w:rsidDel="00000000" w:rsidR="00000000" w:rsidRPr="00000000">
              <w:rPr>
                <w:rFonts w:ascii="Roboto Condensed" w:cs="Roboto Condensed" w:eastAsia="Roboto Condensed" w:hAnsi="Roboto Condensed"/>
                <w:sz w:val="22"/>
                <w:szCs w:val="22"/>
                <w:rtl w:val="0"/>
              </w:rPr>
              <w:t xml:space="preserve"> – Describe the roles and responsibilities of each team member. Include the number of people who will be fulfilling the same role. (For example, how many designers will be on your project team?) Make sure you also differentiate between outsourced and in-house staff.</w:t>
            </w:r>
            <w:r w:rsidDel="00000000" w:rsidR="00000000" w:rsidRPr="00000000">
              <w:rPr>
                <w:rtl w:val="0"/>
              </w:rPr>
            </w:r>
          </w:p>
          <w:p w:rsidR="00000000" w:rsidDel="00000000" w:rsidP="00000000" w:rsidRDefault="00000000" w:rsidRPr="00000000" w14:paraId="00000030">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Milestones</w:t>
            </w:r>
            <w:r w:rsidDel="00000000" w:rsidR="00000000" w:rsidRPr="00000000">
              <w:rPr>
                <w:rFonts w:ascii="Roboto Condensed" w:cs="Roboto Condensed" w:eastAsia="Roboto Condensed" w:hAnsi="Roboto Condensed"/>
                <w:sz w:val="22"/>
                <w:szCs w:val="22"/>
                <w:rtl w:val="0"/>
              </w:rPr>
              <w:t xml:space="preserve"> – Choose at least 5 milestones for your project, using the template provided. Why is each milestone important to the project? Why have you divided the project up in this way?</w:t>
            </w:r>
            <w:r w:rsidDel="00000000" w:rsidR="00000000" w:rsidRPr="00000000">
              <w:rPr>
                <w:rtl w:val="0"/>
              </w:rPr>
            </w:r>
          </w:p>
          <w:p w:rsidR="00000000" w:rsidDel="00000000" w:rsidP="00000000" w:rsidRDefault="00000000" w:rsidRPr="00000000" w14:paraId="00000032">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Schedule</w:t>
            </w:r>
            <w:r w:rsidDel="00000000" w:rsidR="00000000" w:rsidRPr="00000000">
              <w:rPr>
                <w:rFonts w:ascii="Roboto Condensed" w:cs="Roboto Condensed" w:eastAsia="Roboto Condensed" w:hAnsi="Roboto Condensed"/>
                <w:sz w:val="22"/>
                <w:szCs w:val="22"/>
                <w:rtl w:val="0"/>
              </w:rPr>
              <w:t xml:space="preserve"> – Include a project schedule with timeline and a detailed task analysis.</w:t>
            </w:r>
            <w:r w:rsidDel="00000000" w:rsidR="00000000" w:rsidRPr="00000000">
              <w:rPr>
                <w:rtl w:val="0"/>
              </w:rPr>
            </w:r>
          </w:p>
          <w:p w:rsidR="00000000" w:rsidDel="00000000" w:rsidP="00000000" w:rsidRDefault="00000000" w:rsidRPr="00000000" w14:paraId="00000034">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Risk analysis</w:t>
            </w:r>
            <w:r w:rsidDel="00000000" w:rsidR="00000000" w:rsidRPr="00000000">
              <w:rPr>
                <w:rFonts w:ascii="Roboto Condensed" w:cs="Roboto Condensed" w:eastAsia="Roboto Condensed" w:hAnsi="Roboto Condensed"/>
                <w:sz w:val="22"/>
                <w:szCs w:val="22"/>
                <w:rtl w:val="0"/>
              </w:rPr>
              <w:t xml:space="preserve"> – Discuss 5 risk areas associated with your game. You might want to tie these in with the unique features you introduced in your feature summary. In your Gantt chart, associate these risks with related tasks.</w:t>
            </w:r>
            <w:r w:rsidDel="00000000" w:rsidR="00000000" w:rsidRPr="00000000">
              <w:rPr>
                <w:rtl w:val="0"/>
              </w:rPr>
            </w:r>
          </w:p>
          <w:p w:rsidR="00000000" w:rsidDel="00000000" w:rsidP="00000000" w:rsidRDefault="00000000" w:rsidRPr="00000000" w14:paraId="00000036">
            <w:pPr>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Budget</w:t>
            </w:r>
            <w:r w:rsidDel="00000000" w:rsidR="00000000" w:rsidRPr="00000000">
              <w:rPr>
                <w:rFonts w:ascii="Roboto Condensed" w:cs="Roboto Condensed" w:eastAsia="Roboto Condensed" w:hAnsi="Roboto Condensed"/>
                <w:sz w:val="22"/>
                <w:szCs w:val="22"/>
                <w:rtl w:val="0"/>
              </w:rPr>
              <w:t xml:space="preserve"> – Refine your preliminary budget and make sure it conforms to your final project schedule.</w:t>
            </w:r>
            <w:r w:rsidDel="00000000" w:rsidR="00000000" w:rsidRPr="00000000">
              <w:rPr>
                <w:rtl w:val="0"/>
              </w:rPr>
            </w:r>
          </w:p>
          <w:p w:rsidR="00000000" w:rsidDel="00000000" w:rsidP="00000000" w:rsidRDefault="00000000" w:rsidRPr="00000000" w14:paraId="00000038">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Summary/future updates</w:t>
            </w:r>
            <w:r w:rsidDel="00000000" w:rsidR="00000000" w:rsidRPr="00000000">
              <w:rPr>
                <w:rFonts w:ascii="Roboto Condensed" w:cs="Roboto Condensed" w:eastAsia="Roboto Condensed" w:hAnsi="Roboto Condensed"/>
                <w:sz w:val="22"/>
                <w:szCs w:val="22"/>
                <w:rtl w:val="0"/>
              </w:rPr>
              <w:t xml:space="preserve"> – Conclude your plan with a summary of the unique features and requirements associated with your project. Elaborate on the description/requirements you listed at the beginning of the document. Discuss any future updates you might make to the game – including ports to other platforms, manual interfaces, gameplay enhancements, story/character expansions, and MMO versions.</w:t>
            </w:r>
            <w:r w:rsidDel="00000000" w:rsidR="00000000" w:rsidRPr="00000000">
              <w:rPr>
                <w:rtl w:val="0"/>
              </w:rPr>
            </w:r>
          </w:p>
          <w:p w:rsidR="00000000" w:rsidDel="00000000" w:rsidP="00000000" w:rsidRDefault="00000000" w:rsidRPr="00000000" w14:paraId="0000003A">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B">
            <w:pPr>
              <w:keepLines w:val="1"/>
              <w:ind w:right="1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D">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E">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8"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7">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49">
      <w:pPr>
        <w:rPr>
          <w:rFonts w:ascii="Roboto Condensed" w:cs="Roboto Condensed" w:eastAsia="Roboto Condensed" w:hAnsi="Roboto Condensed"/>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Calibri" w:hAnsi="Times New Roman"/>
      <w:b w:val="1"/>
      <w:bCs w:val="1"/>
      <w:w w:val="100"/>
      <w:position w:val="-1"/>
      <w:sz w:val="22"/>
      <w:szCs w:val="24"/>
      <w:effect w:val="none"/>
      <w:vertAlign w:val="baseline"/>
      <w:cs w:val="0"/>
      <w:em w:val="none"/>
      <w:lang w:bidi="ar-SA" w:eastAsia="en-US" w:val="en-US"/>
    </w:rPr>
  </w:style>
  <w:style w:type="character" w:styleId="TitleChar">
    <w:name w:val="Title Char"/>
    <w:next w:val="TitleChar"/>
    <w:autoRedefine w:val="0"/>
    <w:hidden w:val="0"/>
    <w:qFormat w:val="0"/>
    <w:rPr>
      <w:rFonts w:ascii="Times New Roman" w:eastAsia="Calibri" w:hAnsi="Times New Roman"/>
      <w:b w:val="1"/>
      <w:bCs w:val="1"/>
      <w:w w:val="100"/>
      <w:position w:val="-1"/>
      <w:sz w:val="22"/>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2RTzg0-WA4xT0N7RvssgRA9BVQWjkoR7/view?usp=share_link"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W28SOoj9iBNLFC/vNaXTDHF+w==">CgMxLjAyDmgucnZmb282NWphOHprOAByITFqMXlKUFJ1b3NWRS1nNjM0SFoySlhKRmROcV9FeFFSag==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2011-09-20T06:22:00Z</dcterms:created>
  <dc:creator>Jeannie Novak</dc:creator>
</cp:coreProperties>
</file>