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Arial" w:cs="Arial" w:eastAsia="Arial" w:hAnsi="Arial"/>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960"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Pr>
                <w:drawing>
                  <wp:inline distB="114300" distT="114300" distL="114300" distR="114300">
                    <wp:extent cx="6267450" cy="469900"/>
                    <wp:effectExtent b="0" l="0" r="0" t="0"/>
                    <wp:docPr id="5" name="image2.png"/>
                    <a:graphic>
                      <a:graphicData uri="http://schemas.openxmlformats.org/drawingml/2006/picture">
                        <pic:pic>
                          <pic:nvPicPr>
                            <pic:cNvPr id="0" name="image2.png"/>
                            <pic:cNvPicPr preferRelativeResize="0"/>
                          </pic:nvPicPr>
                          <pic:blipFill>
                            <a:blip r:embed="rId8"/>
                            <a:srcRect b="0" l="177" r="176" t="0"/>
                            <a:stretch>
                              <a:fillRect/>
                            </a:stretch>
                          </pic:blipFill>
                          <pic:spPr>
                            <a:xfrm>
                              <a:off x="0" y="0"/>
                              <a:ext cx="6267450" cy="469900"/>
                            </a:xfrm>
                            <a:prstGeom prst="rect"/>
                            <a:ln/>
                          </pic:spPr>
                        </pic:pic>
                      </a:graphicData>
                    </a:graphic>
                  </wp:inline>
                </w:drawing>
              </w:r>
            </w:hyperlink>
            <w:r w:rsidDel="00000000" w:rsidR="00000000" w:rsidRPr="00000000">
              <w:rPr>
                <w:rtl w:val="0"/>
              </w:rPr>
            </w:r>
          </w:p>
        </w:tc>
      </w:tr>
      <w:tr>
        <w:trPr>
          <w:cantSplit w:val="0"/>
          <w:trHeight w:val="10530"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jc w:val="center"/>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ASSIGNMENTS</w:t>
            </w:r>
            <w:r w:rsidDel="00000000" w:rsidR="00000000" w:rsidRPr="00000000">
              <w:rPr>
                <w:rtl w:val="0"/>
              </w:rPr>
            </w:r>
          </w:p>
          <w:p w:rsidR="00000000" w:rsidDel="00000000" w:rsidP="00000000" w:rsidRDefault="00000000" w:rsidRPr="00000000" w14:paraId="00000006">
            <w:pPr>
              <w:jc w:val="center"/>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b w:val="1"/>
                <w:sz w:val="22"/>
                <w:szCs w:val="22"/>
                <w:rtl w:val="0"/>
              </w:rPr>
              <w:t xml:space="preserve">INSTRUCTOR NOTES</w:t>
              <w:br w:type="textWrapping"/>
            </w:r>
            <w:r w:rsidDel="00000000" w:rsidR="00000000" w:rsidRPr="00000000">
              <w:rPr>
                <w:rtl w:val="0"/>
              </w:rPr>
            </w:r>
          </w:p>
          <w:p w:rsidR="00000000" w:rsidDel="00000000" w:rsidP="00000000" w:rsidRDefault="00000000" w:rsidRPr="00000000" w14:paraId="00000007">
            <w:pPr>
              <w:jc w:val="both"/>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Industry News Presentation</w:t>
            </w:r>
          </w:p>
          <w:p w:rsidR="00000000" w:rsidDel="00000000" w:rsidP="00000000" w:rsidRDefault="00000000" w:rsidRPr="00000000" w14:paraId="00000008">
            <w:pPr>
              <w:jc w:val="both"/>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rtl w:val="0"/>
              </w:rPr>
              <w:t xml:space="preserve">This assignment is a great way of encouraging participation and lateral learning throughout the entire course. You might also want to apply some concepts covered in class to these discussions. For online courses, students may post links to articles of interest and pose questions related to the articles – leading a discussion with the rest of the class. For examples of reliable game news resources, refer to the “News Sites” section in the </w:t>
            </w:r>
            <w:r w:rsidDel="00000000" w:rsidR="00000000" w:rsidRPr="00000000">
              <w:rPr>
                <w:rFonts w:ascii="Roboto Condensed" w:cs="Roboto Condensed" w:eastAsia="Roboto Condensed" w:hAnsi="Roboto Condensed"/>
                <w:i w:val="1"/>
                <w:sz w:val="22"/>
                <w:szCs w:val="22"/>
                <w:rtl w:val="0"/>
              </w:rPr>
              <w:t xml:space="preserve">Student</w:t>
            </w:r>
            <w:r w:rsidDel="00000000" w:rsidR="00000000" w:rsidRPr="00000000">
              <w:rPr>
                <w:rFonts w:ascii="Roboto Condensed" w:cs="Roboto Condensed" w:eastAsia="Roboto Condensed" w:hAnsi="Roboto Condensed"/>
                <w:b w:val="1"/>
                <w:i w:val="1"/>
                <w:sz w:val="22"/>
                <w:szCs w:val="22"/>
                <w:rtl w:val="0"/>
              </w:rPr>
              <w:t xml:space="preserve"> </w:t>
            </w:r>
            <w:r w:rsidDel="00000000" w:rsidR="00000000" w:rsidRPr="00000000">
              <w:rPr>
                <w:rFonts w:ascii="Roboto Condensed" w:cs="Roboto Condensed" w:eastAsia="Roboto Condensed" w:hAnsi="Roboto Condensed"/>
                <w:i w:val="1"/>
                <w:sz w:val="22"/>
                <w:szCs w:val="22"/>
                <w:rtl w:val="0"/>
              </w:rPr>
              <w:t xml:space="preserve">Resources</w:t>
            </w:r>
            <w:r w:rsidDel="00000000" w:rsidR="00000000" w:rsidRPr="00000000">
              <w:rPr>
                <w:rFonts w:ascii="Roboto Condensed" w:cs="Roboto Condensed" w:eastAsia="Roboto Condensed" w:hAnsi="Roboto Condensed"/>
                <w:sz w:val="22"/>
                <w:szCs w:val="22"/>
                <w:rtl w:val="0"/>
              </w:rPr>
              <w:t xml:space="preserve"> area of the GDE Series website (</w:t>
            </w:r>
            <w:hyperlink r:id="rId9">
              <w:r w:rsidDel="00000000" w:rsidR="00000000" w:rsidRPr="00000000">
                <w:rPr>
                  <w:rFonts w:ascii="Roboto Condensed" w:cs="Roboto Condensed" w:eastAsia="Roboto Condensed" w:hAnsi="Roboto Condensed"/>
                  <w:color w:val="1155cc"/>
                  <w:sz w:val="22"/>
                  <w:szCs w:val="22"/>
                  <w:u w:val="single"/>
                  <w:rtl w:val="0"/>
                </w:rPr>
                <w:t xml:space="preserve">https://gdeseries.com/student-resources</w:t>
              </w:r>
            </w:hyperlink>
            <w:r w:rsidDel="00000000" w:rsidR="00000000" w:rsidRPr="00000000">
              <w:rPr>
                <w:rFonts w:ascii="Roboto Condensed" w:cs="Roboto Condensed" w:eastAsia="Roboto Condensed" w:hAnsi="Roboto Condensed"/>
                <w:sz w:val="22"/>
                <w:szCs w:val="22"/>
                <w:rtl w:val="0"/>
              </w:rPr>
              <w:t xml:space="preserve">).</w:t>
            </w:r>
            <w:r w:rsidDel="00000000" w:rsidR="00000000" w:rsidRPr="00000000">
              <w:rPr>
                <w:rtl w:val="0"/>
              </w:rPr>
            </w:r>
          </w:p>
          <w:p w:rsidR="00000000" w:rsidDel="00000000" w:rsidP="00000000" w:rsidRDefault="00000000" w:rsidRPr="00000000" w14:paraId="00000009">
            <w:pPr>
              <w:jc w:val="both"/>
              <w:rPr>
                <w:rFonts w:ascii="Roboto Condensed" w:cs="Roboto Condensed" w:eastAsia="Roboto Condensed" w:hAnsi="Roboto Condensed"/>
                <w:sz w:val="22"/>
                <w:szCs w:val="22"/>
                <w:u w:val="single"/>
              </w:rPr>
            </w:pPr>
            <w:r w:rsidDel="00000000" w:rsidR="00000000" w:rsidRPr="00000000">
              <w:rPr>
                <w:rtl w:val="0"/>
              </w:rPr>
            </w:r>
          </w:p>
          <w:p w:rsidR="00000000" w:rsidDel="00000000" w:rsidP="00000000" w:rsidRDefault="00000000" w:rsidRPr="00000000" w14:paraId="0000000A">
            <w:pPr>
              <w:jc w:val="both"/>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Game Review</w:t>
            </w:r>
          </w:p>
          <w:p w:rsidR="00000000" w:rsidDel="00000000" w:rsidP="00000000" w:rsidRDefault="00000000" w:rsidRPr="00000000" w14:paraId="0000000B">
            <w:pPr>
              <w:jc w:val="both"/>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Online students may post 500-word descriptions. Game features can be found throughout Part II (Chapters 5-9) of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 </w:t>
            </w:r>
            <w:r w:rsidDel="00000000" w:rsidR="00000000" w:rsidRPr="00000000">
              <w:rPr>
                <w:rFonts w:ascii="Roboto Condensed" w:cs="Roboto Condensed" w:eastAsia="Roboto Condensed" w:hAnsi="Roboto Condensed"/>
                <w:sz w:val="22"/>
                <w:szCs w:val="22"/>
                <w:rtl w:val="0"/>
              </w:rPr>
              <w:t xml:space="preserve">Reference: Chapters 1-2 of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 </w:t>
            </w:r>
            <w:r w:rsidDel="00000000" w:rsidR="00000000" w:rsidRPr="00000000">
              <w:rPr>
                <w:rFonts w:ascii="Roboto Condensed" w:cs="Roboto Condensed" w:eastAsia="Roboto Condensed" w:hAnsi="Roboto Condensed"/>
                <w:sz w:val="22"/>
                <w:szCs w:val="22"/>
                <w:rtl w:val="0"/>
              </w:rPr>
              <w:t xml:space="preserve">For examples of game reviews, refer to the “News Sites” section in the </w:t>
            </w:r>
            <w:r w:rsidDel="00000000" w:rsidR="00000000" w:rsidRPr="00000000">
              <w:rPr>
                <w:rFonts w:ascii="Roboto Condensed" w:cs="Roboto Condensed" w:eastAsia="Roboto Condensed" w:hAnsi="Roboto Condensed"/>
                <w:i w:val="1"/>
                <w:sz w:val="22"/>
                <w:szCs w:val="22"/>
                <w:rtl w:val="0"/>
              </w:rPr>
              <w:t xml:space="preserve">Student Resources</w:t>
            </w:r>
            <w:r w:rsidDel="00000000" w:rsidR="00000000" w:rsidRPr="00000000">
              <w:rPr>
                <w:rFonts w:ascii="Roboto Condensed" w:cs="Roboto Condensed" w:eastAsia="Roboto Condensed" w:hAnsi="Roboto Condensed"/>
                <w:sz w:val="22"/>
                <w:szCs w:val="22"/>
                <w:rtl w:val="0"/>
              </w:rPr>
              <w:t xml:space="preserve"> area of the GDE Series website (</w:t>
            </w:r>
            <w:hyperlink r:id="rId10">
              <w:r w:rsidDel="00000000" w:rsidR="00000000" w:rsidRPr="00000000">
                <w:rPr>
                  <w:rFonts w:ascii="Roboto Condensed" w:cs="Roboto Condensed" w:eastAsia="Roboto Condensed" w:hAnsi="Roboto Condensed"/>
                  <w:color w:val="1155cc"/>
                  <w:sz w:val="22"/>
                  <w:szCs w:val="22"/>
                  <w:u w:val="single"/>
                  <w:rtl w:val="0"/>
                </w:rPr>
                <w:t xml:space="preserve">https://gdeseries.com/student-resources</w:t>
              </w:r>
            </w:hyperlink>
            <w:r w:rsidDel="00000000" w:rsidR="00000000" w:rsidRPr="00000000">
              <w:rPr>
                <w:rFonts w:ascii="Roboto Condensed" w:cs="Roboto Condensed" w:eastAsia="Roboto Condensed" w:hAnsi="Roboto Condensed"/>
                <w:sz w:val="22"/>
                <w:szCs w:val="22"/>
                <w:rtl w:val="0"/>
              </w:rPr>
              <w:t xml:space="preserve">).</w:t>
            </w:r>
          </w:p>
          <w:p w:rsidR="00000000" w:rsidDel="00000000" w:rsidP="00000000" w:rsidRDefault="00000000" w:rsidRPr="00000000" w14:paraId="0000000C">
            <w:pPr>
              <w:jc w:val="both"/>
              <w:rPr>
                <w:rFonts w:ascii="Roboto Condensed" w:cs="Roboto Condensed" w:eastAsia="Roboto Condensed" w:hAnsi="Roboto Condensed"/>
                <w:i w:val="1"/>
                <w:sz w:val="22"/>
                <w:szCs w:val="22"/>
              </w:rPr>
            </w:pPr>
            <w:r w:rsidDel="00000000" w:rsidR="00000000" w:rsidRPr="00000000">
              <w:rPr>
                <w:rtl w:val="0"/>
              </w:rPr>
            </w:r>
          </w:p>
          <w:p w:rsidR="00000000" w:rsidDel="00000000" w:rsidP="00000000" w:rsidRDefault="00000000" w:rsidRPr="00000000" w14:paraId="0000000D">
            <w:pPr>
              <w:jc w:val="both"/>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Pitch Session</w:t>
            </w:r>
          </w:p>
          <w:p w:rsidR="00000000" w:rsidDel="00000000" w:rsidP="00000000" w:rsidRDefault="00000000" w:rsidRPr="00000000" w14:paraId="0000000E">
            <w:pPr>
              <w:jc w:val="both"/>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For online courses, students may still split up into groups and have separate discussions </w:t>
            </w:r>
            <w:r w:rsidDel="00000000" w:rsidR="00000000" w:rsidRPr="00000000">
              <w:rPr>
                <w:rFonts w:ascii="Roboto Condensed" w:cs="Roboto Condensed" w:eastAsia="Roboto Condensed" w:hAnsi="Roboto Condensed"/>
                <w:i w:val="1"/>
                <w:sz w:val="22"/>
                <w:szCs w:val="22"/>
                <w:rtl w:val="0"/>
              </w:rPr>
              <w:t xml:space="preserve">or </w:t>
            </w:r>
            <w:r w:rsidDel="00000000" w:rsidR="00000000" w:rsidRPr="00000000">
              <w:rPr>
                <w:rFonts w:ascii="Roboto Condensed" w:cs="Roboto Condensed" w:eastAsia="Roboto Condensed" w:hAnsi="Roboto Condensed"/>
                <w:sz w:val="22"/>
                <w:szCs w:val="22"/>
                <w:rtl w:val="0"/>
              </w:rPr>
              <w:t xml:space="preserve">may work together as a class to pitch one idea to the instructor. Reference: Chapters 2-6 for examples of platforms, player modes, goals &amp; genres, story &amp; character elements and gameplay elements.</w:t>
            </w:r>
          </w:p>
          <w:p w:rsidR="00000000" w:rsidDel="00000000" w:rsidP="00000000" w:rsidRDefault="00000000" w:rsidRPr="00000000" w14:paraId="0000000F">
            <w:pPr>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0">
            <w:pPr>
              <w:jc w:val="both"/>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Organizational Overview</w:t>
            </w:r>
          </w:p>
          <w:p w:rsidR="00000000" w:rsidDel="00000000" w:rsidP="00000000" w:rsidRDefault="00000000" w:rsidRPr="00000000" w14:paraId="00000011">
            <w:pPr>
              <w:jc w:val="both"/>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Online students may post 500-word descriptions. This could also be a group assignment, where each group creates a presentation focusing on a different organization. Reference: Chapters 1 and 10 of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w:t>
            </w:r>
            <w:r w:rsidDel="00000000" w:rsidR="00000000" w:rsidRPr="00000000">
              <w:rPr>
                <w:rtl w:val="0"/>
              </w:rPr>
            </w:r>
          </w:p>
          <w:p w:rsidR="00000000" w:rsidDel="00000000" w:rsidP="00000000" w:rsidRDefault="00000000" w:rsidRPr="00000000" w14:paraId="00000012">
            <w:pPr>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3">
            <w:pPr>
              <w:jc w:val="both"/>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Career Analysis</w:t>
            </w:r>
          </w:p>
          <w:p w:rsidR="00000000" w:rsidDel="00000000" w:rsidP="00000000" w:rsidRDefault="00000000" w:rsidRPr="00000000" w14:paraId="00000014">
            <w:pPr>
              <w:jc w:val="both"/>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sz w:val="22"/>
                <w:szCs w:val="22"/>
                <w:rtl w:val="0"/>
              </w:rPr>
              <w:t xml:space="preserve">This could also be a group assignment, where each group creates a presentation focusing on a different team role. Reference: Chapters 10-12 of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w:t>
            </w:r>
          </w:p>
          <w:p w:rsidR="00000000" w:rsidDel="00000000" w:rsidP="00000000" w:rsidRDefault="00000000" w:rsidRPr="00000000" w14:paraId="00000015">
            <w:pPr>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6">
            <w:pPr>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7">
            <w:pPr>
              <w:jc w:val="both"/>
              <w:rPr>
                <w:rFonts w:ascii="Roboto Condensed" w:cs="Roboto Condensed" w:eastAsia="Roboto Condensed" w:hAnsi="Roboto Condensed"/>
                <w:color w:val="ff0000"/>
                <w:sz w:val="22"/>
                <w:szCs w:val="22"/>
              </w:rPr>
            </w:pPr>
            <w:r w:rsidDel="00000000" w:rsidR="00000000" w:rsidRPr="00000000">
              <w:rPr>
                <w:rtl w:val="0"/>
              </w:rPr>
            </w:r>
          </w:p>
        </w:tc>
      </w:tr>
      <w:tr>
        <w:trPr>
          <w:cantSplit w:val="0"/>
          <w:trHeight w:val="142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6" name="image1.png"/>
                  <a:graphic>
                    <a:graphicData uri="http://schemas.openxmlformats.org/drawingml/2006/picture">
                      <pic:pic>
                        <pic:nvPicPr>
                          <pic:cNvPr id="0" name="image1.png"/>
                          <pic:cNvPicPr preferRelativeResize="0"/>
                        </pic:nvPicPr>
                        <pic:blipFill>
                          <a:blip r:embed="rId11"/>
                          <a:srcRect b="343"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F">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Roboto Condensed" w:cs="Roboto Condensed" w:eastAsia="Roboto Condensed" w:hAnsi="Roboto Condensed"/>
                <w:b w:val="1"/>
                <w:color w:val="4fc3cd"/>
                <w:sz w:val="20"/>
                <w:szCs w:val="20"/>
                <w:rtl w:val="0"/>
              </w:rPr>
              <w:t xml:space="preserve">       © 2022 Jeannie Novak</w:t>
            </w: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21">
      <w:pPr>
        <w:spacing w:line="276" w:lineRule="auto"/>
        <w:rPr>
          <w:rFonts w:ascii="Georgia" w:cs="Georgia" w:eastAsia="Georgia" w:hAnsi="Georgia"/>
          <w:sz w:val="22"/>
          <w:szCs w:val="22"/>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w:hAnsi="Times New Roman"/>
      <w:b w:val="1"/>
      <w:i w:val="1"/>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szCs w:val="20"/>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w:hAnsi="Times New Roman"/>
      <w:b w:val="1"/>
      <w:bCs w:val="1"/>
      <w:w w:val="100"/>
      <w:position w:val="-1"/>
      <w:sz w:val="22"/>
      <w:szCs w:val="24"/>
      <w:effect w:val="none"/>
      <w:vertAlign w:val="baseline"/>
      <w:cs w:val="0"/>
      <w:em w:val="none"/>
      <w:lang w:bidi="ar-SA" w:eastAsia="en-US" w:val="en-US"/>
    </w:rPr>
  </w:style>
  <w:style w:type="character" w:styleId="TitleChar">
    <w:name w:val="Title Char"/>
    <w:next w:val="TitleChar"/>
    <w:autoRedefine w:val="0"/>
    <w:hidden w:val="0"/>
    <w:qFormat w:val="0"/>
    <w:rPr>
      <w:b w:val="1"/>
      <w:bCs w:val="1"/>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s://gdeseries.com/student-resources/#news-sites" TargetMode="External"/><Relationship Id="rId9" Type="http://schemas.openxmlformats.org/officeDocument/2006/relationships/hyperlink" Target="https://gdeseries.com/student-resources/#news-si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OshnDgCiiMB/jUbZ0rD1EF2g3A==">CgMxLjA4AHIhMUl3TVVZdmllczAtaTJkaW1fSUUwdWh4aDNhVFM1a1E1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2011-09-20T06:17:00Z</dcterms:created>
  <dc:creator>Jeannie Novak</dc:creator>
</cp:coreProperties>
</file>